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2409" w14:textId="39025FB6" w:rsidR="00693EA5" w:rsidRPr="0053191A" w:rsidRDefault="005F53C1" w:rsidP="0053191A">
      <w:pPr>
        <w:pStyle w:val="Title"/>
        <w:rPr>
          <w:b/>
          <w:bCs/>
          <w:sz w:val="40"/>
          <w:szCs w:val="40"/>
          <w:shd w:val="clear" w:color="auto" w:fill="FFFFFF"/>
        </w:rPr>
      </w:pPr>
      <w:r w:rsidRPr="0053191A">
        <w:rPr>
          <w:b/>
          <w:bCs/>
          <w:sz w:val="40"/>
          <w:szCs w:val="40"/>
          <w:shd w:val="clear" w:color="auto" w:fill="FFFFFF"/>
        </w:rPr>
        <w:t xml:space="preserve">Highlights from Board Meeting - September 19, 2021 </w:t>
      </w:r>
    </w:p>
    <w:p w14:paraId="2B1EA235" w14:textId="5141A3F8" w:rsidR="005F53C1" w:rsidRPr="007F320A" w:rsidRDefault="005F53C1" w:rsidP="005F53C1">
      <w:pPr>
        <w:rPr>
          <w:rFonts w:cs="Arial"/>
          <w:shd w:val="clear" w:color="auto" w:fill="FFFFFF"/>
        </w:rPr>
      </w:pPr>
    </w:p>
    <w:p w14:paraId="48F8D1AF" w14:textId="77777777" w:rsidR="007F320A" w:rsidRPr="007F320A" w:rsidRDefault="007F320A" w:rsidP="007F320A">
      <w:pPr>
        <w:rPr>
          <w:rFonts w:cs="Arial"/>
          <w:b/>
          <w:bCs/>
          <w:color w:val="202124"/>
          <w:shd w:val="clear" w:color="auto" w:fill="FFFFFF"/>
        </w:rPr>
      </w:pPr>
      <w:r w:rsidRPr="007F320A">
        <w:rPr>
          <w:rFonts w:cs="Arial"/>
          <w:b/>
          <w:bCs/>
          <w:color w:val="202124"/>
          <w:shd w:val="clear" w:color="auto" w:fill="FFFFFF"/>
        </w:rPr>
        <w:t xml:space="preserve">AAPL </w:t>
      </w:r>
      <w:r w:rsidR="005F53C1" w:rsidRPr="007F320A">
        <w:rPr>
          <w:rFonts w:cs="Arial"/>
          <w:b/>
          <w:bCs/>
          <w:color w:val="202124"/>
          <w:shd w:val="clear" w:color="auto" w:fill="FFFFFF"/>
        </w:rPr>
        <w:t>Financial</w:t>
      </w:r>
      <w:r w:rsidRPr="007F320A">
        <w:rPr>
          <w:rFonts w:cs="Arial"/>
          <w:b/>
          <w:bCs/>
          <w:color w:val="202124"/>
          <w:shd w:val="clear" w:color="auto" w:fill="FFFFFF"/>
        </w:rPr>
        <w:t xml:space="preserve">s </w:t>
      </w:r>
    </w:p>
    <w:p w14:paraId="31580333" w14:textId="32E92740" w:rsidR="005F53C1" w:rsidRPr="007F320A" w:rsidRDefault="007F320A" w:rsidP="005F53C1">
      <w:pPr>
        <w:pStyle w:val="ListParagraph"/>
        <w:numPr>
          <w:ilvl w:val="0"/>
          <w:numId w:val="1"/>
        </w:numPr>
        <w:rPr>
          <w:rFonts w:cs="Arial"/>
          <w:color w:val="202124"/>
          <w:shd w:val="clear" w:color="auto" w:fill="FFFFFF"/>
        </w:rPr>
      </w:pPr>
      <w:r>
        <w:rPr>
          <w:rFonts w:cs="Arial"/>
          <w:color w:val="202124"/>
          <w:shd w:val="clear" w:color="auto" w:fill="FFFFFF"/>
        </w:rPr>
        <w:t>As of June 30, 2021</w:t>
      </w:r>
    </w:p>
    <w:p w14:paraId="45401869" w14:textId="3E37585C" w:rsidR="007F320A" w:rsidRPr="007F320A" w:rsidRDefault="007F320A" w:rsidP="005F53C1">
      <w:pPr>
        <w:pStyle w:val="ListParagraph"/>
        <w:numPr>
          <w:ilvl w:val="1"/>
          <w:numId w:val="1"/>
        </w:numPr>
        <w:rPr>
          <w:rFonts w:cs="Arial"/>
          <w:color w:val="202124"/>
          <w:shd w:val="clear" w:color="auto" w:fill="FFFFFF"/>
        </w:rPr>
      </w:pPr>
      <w:r w:rsidRPr="007F320A">
        <w:rPr>
          <w:rFonts w:cs="Arial"/>
        </w:rPr>
        <w:t>As compared to June 30, 2020, total assets have increased from $38,682,950 to $45,706,165; a change of $7,023,215 or 18.2%.</w:t>
      </w:r>
    </w:p>
    <w:p w14:paraId="6C458AC6" w14:textId="4BF571D0" w:rsidR="007F320A" w:rsidRPr="007F320A" w:rsidRDefault="007F320A" w:rsidP="005F53C1">
      <w:pPr>
        <w:pStyle w:val="ListParagraph"/>
        <w:numPr>
          <w:ilvl w:val="1"/>
          <w:numId w:val="1"/>
        </w:numPr>
        <w:rPr>
          <w:rFonts w:cs="Arial"/>
          <w:color w:val="202124"/>
          <w:shd w:val="clear" w:color="auto" w:fill="FFFFFF"/>
        </w:rPr>
      </w:pPr>
      <w:r>
        <w:rPr>
          <w:rFonts w:cs="Arial"/>
        </w:rPr>
        <w:t>AAPL’s Paycheck Protection Program loan was forgiven in August 2021.</w:t>
      </w:r>
    </w:p>
    <w:p w14:paraId="221C1194" w14:textId="3EF6F7ED" w:rsidR="007F320A" w:rsidRPr="007F320A" w:rsidRDefault="007F320A" w:rsidP="005F53C1">
      <w:pPr>
        <w:pStyle w:val="ListParagraph"/>
        <w:numPr>
          <w:ilvl w:val="1"/>
          <w:numId w:val="1"/>
        </w:numPr>
        <w:rPr>
          <w:rFonts w:cs="Arial"/>
          <w:color w:val="202124"/>
          <w:shd w:val="clear" w:color="auto" w:fill="FFFFFF"/>
        </w:rPr>
      </w:pPr>
      <w:r>
        <w:rPr>
          <w:rFonts w:cs="Arial"/>
        </w:rPr>
        <w:t>Investment accounts increased more than 26.4% as compared to same period last year to $39,177,594.</w:t>
      </w:r>
    </w:p>
    <w:p w14:paraId="5E3C3D54" w14:textId="1C4CD3AA" w:rsidR="005F53C1" w:rsidRDefault="005F53C1" w:rsidP="007F320A">
      <w:pPr>
        <w:pStyle w:val="ListParagraph"/>
        <w:numPr>
          <w:ilvl w:val="0"/>
          <w:numId w:val="1"/>
        </w:numPr>
        <w:rPr>
          <w:rFonts w:cs="Arial"/>
          <w:color w:val="202124"/>
          <w:shd w:val="clear" w:color="auto" w:fill="FFFFFF"/>
        </w:rPr>
      </w:pPr>
      <w:r w:rsidRPr="007F320A">
        <w:rPr>
          <w:rFonts w:cs="Arial"/>
          <w:color w:val="202124"/>
          <w:shd w:val="clear" w:color="auto" w:fill="FFFFFF"/>
        </w:rPr>
        <w:t xml:space="preserve">AAPL approved a $100,000 donation to the Educational Foundation to assist with disaster relief requests. </w:t>
      </w:r>
    </w:p>
    <w:p w14:paraId="4A60D5A8" w14:textId="46256FD8" w:rsidR="0053191A" w:rsidRPr="007F320A" w:rsidRDefault="0053191A" w:rsidP="007F320A">
      <w:pPr>
        <w:pStyle w:val="ListParagraph"/>
        <w:numPr>
          <w:ilvl w:val="0"/>
          <w:numId w:val="1"/>
        </w:numPr>
        <w:rPr>
          <w:rFonts w:cs="Arial"/>
          <w:color w:val="202124"/>
          <w:shd w:val="clear" w:color="auto" w:fill="FFFFFF"/>
        </w:rPr>
      </w:pPr>
      <w:r>
        <w:rPr>
          <w:rFonts w:cs="Arial"/>
          <w:color w:val="202124"/>
          <w:shd w:val="clear" w:color="auto" w:fill="FFFFFF"/>
        </w:rPr>
        <w:t>Plan to continue the budget process as implemented last year.</w:t>
      </w:r>
    </w:p>
    <w:p w14:paraId="5F163FF2" w14:textId="096BC634" w:rsidR="005F53C1" w:rsidRPr="007F320A" w:rsidRDefault="007F320A" w:rsidP="007F320A">
      <w:pPr>
        <w:rPr>
          <w:rFonts w:cs="Arial"/>
          <w:b/>
          <w:bCs/>
          <w:color w:val="202124"/>
          <w:shd w:val="clear" w:color="auto" w:fill="FFFFFF"/>
        </w:rPr>
      </w:pPr>
      <w:r w:rsidRPr="007F320A">
        <w:rPr>
          <w:rFonts w:cs="Arial"/>
          <w:b/>
          <w:bCs/>
          <w:color w:val="202124"/>
          <w:shd w:val="clear" w:color="auto" w:fill="FFFFFF"/>
        </w:rPr>
        <w:t>Task Forces Updates</w:t>
      </w:r>
    </w:p>
    <w:p w14:paraId="28FDE86B" w14:textId="6CD4EE44" w:rsidR="007F320A" w:rsidRDefault="007F320A" w:rsidP="007F320A">
      <w:pPr>
        <w:pStyle w:val="ListParagraph"/>
        <w:numPr>
          <w:ilvl w:val="0"/>
          <w:numId w:val="2"/>
        </w:numPr>
        <w:rPr>
          <w:rFonts w:cs="Arial"/>
          <w:color w:val="202124"/>
          <w:shd w:val="clear" w:color="auto" w:fill="FFFFFF"/>
        </w:rPr>
      </w:pPr>
      <w:r>
        <w:rPr>
          <w:rFonts w:cs="Arial"/>
          <w:color w:val="202124"/>
          <w:shd w:val="clear" w:color="auto" w:fill="FFFFFF"/>
        </w:rPr>
        <w:t xml:space="preserve">Andrew Cooper met with the three education committees and staff to discuss purpose statements and objectives, along with discussions on clarification of roles. </w:t>
      </w:r>
    </w:p>
    <w:p w14:paraId="3FC5A362" w14:textId="2E73DA6D" w:rsidR="007F320A" w:rsidRDefault="007F320A" w:rsidP="007F320A">
      <w:pPr>
        <w:pStyle w:val="ListParagraph"/>
        <w:numPr>
          <w:ilvl w:val="0"/>
          <w:numId w:val="2"/>
        </w:numPr>
        <w:rPr>
          <w:rFonts w:cs="Arial"/>
          <w:color w:val="202124"/>
          <w:shd w:val="clear" w:color="auto" w:fill="FFFFFF"/>
        </w:rPr>
      </w:pPr>
      <w:r>
        <w:rPr>
          <w:rFonts w:cs="Arial"/>
          <w:color w:val="202124"/>
          <w:shd w:val="clear" w:color="auto" w:fill="FFFFFF"/>
        </w:rPr>
        <w:t xml:space="preserve">Kyle Reynolds and Richard Ryan </w:t>
      </w:r>
      <w:r w:rsidR="009141A6">
        <w:rPr>
          <w:rFonts w:cs="Arial"/>
          <w:color w:val="202124"/>
          <w:shd w:val="clear" w:color="auto" w:fill="FFFFFF"/>
        </w:rPr>
        <w:t xml:space="preserve">in conjunction with the Bylaws &amp; Policy Committee </w:t>
      </w:r>
      <w:r>
        <w:rPr>
          <w:rFonts w:cs="Arial"/>
          <w:color w:val="202124"/>
          <w:shd w:val="clear" w:color="auto" w:fill="FFFFFF"/>
        </w:rPr>
        <w:t>have been spearheading rework of AAPL’s Policy Manual with assistance from Association Options who facilitated the strategic planning session this past February. Kyle presented a timeline for review and approval of the updated policy manual</w:t>
      </w:r>
      <w:r w:rsidR="0053191A">
        <w:rPr>
          <w:rFonts w:cs="Arial"/>
          <w:color w:val="202124"/>
          <w:shd w:val="clear" w:color="auto" w:fill="FFFFFF"/>
        </w:rPr>
        <w:t xml:space="preserve">, which will include a virtual meeting early December to discuss changes prior to the board meeting. </w:t>
      </w:r>
    </w:p>
    <w:p w14:paraId="66146EC2" w14:textId="609F0848" w:rsidR="0053191A" w:rsidRDefault="0053191A" w:rsidP="007F320A">
      <w:pPr>
        <w:rPr>
          <w:rFonts w:cs="Arial"/>
          <w:b/>
          <w:bCs/>
          <w:color w:val="202124"/>
          <w:shd w:val="clear" w:color="auto" w:fill="FFFFFF"/>
        </w:rPr>
      </w:pPr>
      <w:r>
        <w:rPr>
          <w:rFonts w:cs="Arial"/>
          <w:b/>
          <w:bCs/>
          <w:color w:val="202124"/>
          <w:shd w:val="clear" w:color="auto" w:fill="FFFFFF"/>
        </w:rPr>
        <w:t xml:space="preserve">Committee </w:t>
      </w:r>
      <w:r w:rsidR="009141A6">
        <w:rPr>
          <w:rFonts w:cs="Arial"/>
          <w:b/>
          <w:bCs/>
          <w:color w:val="202124"/>
          <w:shd w:val="clear" w:color="auto" w:fill="FFFFFF"/>
        </w:rPr>
        <w:t>Highlights</w:t>
      </w:r>
    </w:p>
    <w:p w14:paraId="59406967" w14:textId="65E53D2C" w:rsidR="0053191A" w:rsidRDefault="009141A6" w:rsidP="0053191A">
      <w:pPr>
        <w:pStyle w:val="ListParagraph"/>
        <w:numPr>
          <w:ilvl w:val="0"/>
          <w:numId w:val="4"/>
        </w:numPr>
        <w:rPr>
          <w:rFonts w:cs="Arial"/>
          <w:color w:val="202124"/>
          <w:shd w:val="clear" w:color="auto" w:fill="FFFFFF"/>
        </w:rPr>
      </w:pPr>
      <w:r>
        <w:rPr>
          <w:rFonts w:cs="Arial"/>
          <w:color w:val="202124"/>
          <w:shd w:val="clear" w:color="auto" w:fill="FFFFFF"/>
        </w:rPr>
        <w:t xml:space="preserve">Accreditation - </w:t>
      </w:r>
      <w:r w:rsidR="0053191A" w:rsidRPr="0053191A">
        <w:rPr>
          <w:rFonts w:cs="Arial"/>
          <w:color w:val="202124"/>
          <w:shd w:val="clear" w:color="auto" w:fill="FFFFFF"/>
        </w:rPr>
        <w:t>Two</w:t>
      </w:r>
      <w:r w:rsidR="0053191A">
        <w:rPr>
          <w:rFonts w:cs="Arial"/>
          <w:color w:val="202124"/>
          <w:shd w:val="clear" w:color="auto" w:fill="FFFFFF"/>
        </w:rPr>
        <w:t xml:space="preserve"> new programs have applied for accreditation</w:t>
      </w:r>
      <w:r>
        <w:rPr>
          <w:rFonts w:cs="Arial"/>
          <w:color w:val="202124"/>
          <w:shd w:val="clear" w:color="auto" w:fill="FFFFFF"/>
        </w:rPr>
        <w:t xml:space="preserve"> and the committee is assessing</w:t>
      </w:r>
      <w:r w:rsidR="0053191A">
        <w:rPr>
          <w:rFonts w:cs="Arial"/>
          <w:color w:val="202124"/>
          <w:shd w:val="clear" w:color="auto" w:fill="FFFFFF"/>
        </w:rPr>
        <w:t xml:space="preserve"> – University of Texas Permian Basin Bachelor of Business Administration in Energy Land Management and Texas Tech University Interdisciplinary Master of Science in Energy. </w:t>
      </w:r>
      <w:r w:rsidR="00381ABB">
        <w:rPr>
          <w:rFonts w:cs="Arial"/>
          <w:color w:val="202124"/>
          <w:shd w:val="clear" w:color="auto" w:fill="FFFFFF"/>
        </w:rPr>
        <w:t>Working with LST and others to increase student engagement.</w:t>
      </w:r>
    </w:p>
    <w:p w14:paraId="1AF8D8DB" w14:textId="71B1DDCD" w:rsidR="009141A6" w:rsidRDefault="009141A6" w:rsidP="0053191A">
      <w:pPr>
        <w:pStyle w:val="ListParagraph"/>
        <w:numPr>
          <w:ilvl w:val="0"/>
          <w:numId w:val="4"/>
        </w:numPr>
        <w:rPr>
          <w:rFonts w:cs="Arial"/>
          <w:color w:val="202124"/>
          <w:shd w:val="clear" w:color="auto" w:fill="FFFFFF"/>
        </w:rPr>
      </w:pPr>
      <w:r>
        <w:rPr>
          <w:rFonts w:cs="Arial"/>
          <w:color w:val="202124"/>
          <w:shd w:val="clear" w:color="auto" w:fill="FFFFFF"/>
        </w:rPr>
        <w:t xml:space="preserve">Advisory Landman Connections – Jimmy Wright shared the challenges that exist in obtaining mentors and mentees and encourages all directors to participate. </w:t>
      </w:r>
      <w:r w:rsidR="00381ABB">
        <w:rPr>
          <w:rFonts w:cs="Arial"/>
          <w:color w:val="202124"/>
          <w:shd w:val="clear" w:color="auto" w:fill="FFFFFF"/>
        </w:rPr>
        <w:t xml:space="preserve">The committee is looking to engage more students as well. </w:t>
      </w:r>
      <w:r>
        <w:rPr>
          <w:rFonts w:cs="Arial"/>
          <w:color w:val="202124"/>
          <w:shd w:val="clear" w:color="auto" w:fill="FFFFFF"/>
        </w:rPr>
        <w:t xml:space="preserve">The committee has a goal of 100 pairings by the end of the 2021/2022 term. </w:t>
      </w:r>
      <w:r w:rsidR="00381ABB">
        <w:rPr>
          <w:rFonts w:cs="Arial"/>
          <w:color w:val="202124"/>
          <w:shd w:val="clear" w:color="auto" w:fill="FFFFFF"/>
        </w:rPr>
        <w:t>Jimmy</w:t>
      </w:r>
      <w:r>
        <w:rPr>
          <w:rFonts w:cs="Arial"/>
          <w:color w:val="202124"/>
          <w:shd w:val="clear" w:color="auto" w:fill="FFFFFF"/>
        </w:rPr>
        <w:t xml:space="preserve"> also shared that the program will be rebranded to clarify the name and increase participation. </w:t>
      </w:r>
      <w:r w:rsidR="00FA6305">
        <w:rPr>
          <w:rFonts w:cs="Arial"/>
          <w:color w:val="202124"/>
          <w:shd w:val="clear" w:color="auto" w:fill="FFFFFF"/>
        </w:rPr>
        <w:t xml:space="preserve">The new name is </w:t>
      </w:r>
      <w:r w:rsidR="00381ABB">
        <w:rPr>
          <w:rFonts w:cs="Arial"/>
          <w:color w:val="202124"/>
          <w:shd w:val="clear" w:color="auto" w:fill="FFFFFF"/>
        </w:rPr>
        <w:t xml:space="preserve">AAPL </w:t>
      </w:r>
      <w:r w:rsidR="00FA6305">
        <w:rPr>
          <w:rFonts w:cs="Arial"/>
          <w:color w:val="202124"/>
          <w:shd w:val="clear" w:color="auto" w:fill="FFFFFF"/>
        </w:rPr>
        <w:t>Mentorship Program</w:t>
      </w:r>
    </w:p>
    <w:p w14:paraId="6A7B35D9" w14:textId="4BEB13F5" w:rsidR="009141A6" w:rsidRDefault="009141A6" w:rsidP="0053191A">
      <w:pPr>
        <w:pStyle w:val="ListParagraph"/>
        <w:numPr>
          <w:ilvl w:val="0"/>
          <w:numId w:val="4"/>
        </w:numPr>
        <w:rPr>
          <w:rFonts w:cs="Arial"/>
          <w:color w:val="202124"/>
          <w:shd w:val="clear" w:color="auto" w:fill="FFFFFF"/>
        </w:rPr>
      </w:pPr>
      <w:r>
        <w:rPr>
          <w:rFonts w:cs="Arial"/>
          <w:color w:val="202124"/>
          <w:shd w:val="clear" w:color="auto" w:fill="FFFFFF"/>
        </w:rPr>
        <w:t xml:space="preserve">Certification Committee – working on recommendations for member application to sit for the certification programs. Have also been working on the conversation to the computer-based testing format instead of written exams. </w:t>
      </w:r>
    </w:p>
    <w:p w14:paraId="14696A49" w14:textId="676A3D8B" w:rsidR="009141A6" w:rsidRDefault="009141A6" w:rsidP="0053191A">
      <w:pPr>
        <w:pStyle w:val="ListParagraph"/>
        <w:numPr>
          <w:ilvl w:val="0"/>
          <w:numId w:val="4"/>
        </w:numPr>
        <w:rPr>
          <w:rFonts w:cs="Arial"/>
          <w:color w:val="202124"/>
          <w:shd w:val="clear" w:color="auto" w:fill="FFFFFF"/>
        </w:rPr>
      </w:pPr>
      <w:r>
        <w:rPr>
          <w:rFonts w:cs="Arial"/>
          <w:color w:val="202124"/>
          <w:shd w:val="clear" w:color="auto" w:fill="FFFFFF"/>
        </w:rPr>
        <w:t xml:space="preserve">Forms Committee – Participation agreement will be out for review once draft is ready from sub-committee. </w:t>
      </w:r>
      <w:r w:rsidR="00D12AEE">
        <w:rPr>
          <w:rFonts w:cs="Arial"/>
          <w:color w:val="202124"/>
          <w:shd w:val="clear" w:color="auto" w:fill="FFFFFF"/>
        </w:rPr>
        <w:t xml:space="preserve">Renewables sub-committee will kick off this month to create new forms. </w:t>
      </w:r>
    </w:p>
    <w:p w14:paraId="71C7F5E7" w14:textId="5EEF8A7C" w:rsidR="00D12AEE" w:rsidRDefault="00D12AEE" w:rsidP="0053191A">
      <w:pPr>
        <w:pStyle w:val="ListParagraph"/>
        <w:numPr>
          <w:ilvl w:val="0"/>
          <w:numId w:val="4"/>
        </w:numPr>
        <w:rPr>
          <w:rFonts w:cs="Arial"/>
          <w:color w:val="202124"/>
          <w:shd w:val="clear" w:color="auto" w:fill="FFFFFF"/>
        </w:rPr>
      </w:pPr>
      <w:r>
        <w:rPr>
          <w:rFonts w:cs="Arial"/>
          <w:color w:val="202124"/>
          <w:shd w:val="clear" w:color="auto" w:fill="FFFFFF"/>
        </w:rPr>
        <w:t xml:space="preserve">Membership Committee – Chair Austin Frye requests that all directors take two minutes at their next local association meeting to promote AAPL Membership. The committee is happy to help provide any necessary information. </w:t>
      </w:r>
    </w:p>
    <w:p w14:paraId="79B7A2E7" w14:textId="77777777" w:rsidR="00D12AEE" w:rsidRDefault="00D12AEE" w:rsidP="0053191A">
      <w:pPr>
        <w:pStyle w:val="ListParagraph"/>
        <w:numPr>
          <w:ilvl w:val="0"/>
          <w:numId w:val="4"/>
        </w:numPr>
        <w:rPr>
          <w:rFonts w:cs="Arial"/>
          <w:color w:val="202124"/>
          <w:shd w:val="clear" w:color="auto" w:fill="FFFFFF"/>
        </w:rPr>
      </w:pPr>
      <w:r>
        <w:rPr>
          <w:rFonts w:cs="Arial"/>
          <w:color w:val="202124"/>
          <w:shd w:val="clear" w:color="auto" w:fill="FFFFFF"/>
        </w:rPr>
        <w:lastRenderedPageBreak/>
        <w:t>NAPE Operators Committee – Recapped the summer event which had more than 4,000 registrations. The February 2022 event is basically set with few exceptions. NAPE Classic Golf will be October 27 at the Golf Club of Houston.</w:t>
      </w:r>
    </w:p>
    <w:p w14:paraId="26A09E73" w14:textId="23BCA503" w:rsidR="00D12AEE" w:rsidRPr="0053191A" w:rsidRDefault="00D12AEE" w:rsidP="0053191A">
      <w:pPr>
        <w:pStyle w:val="ListParagraph"/>
        <w:numPr>
          <w:ilvl w:val="0"/>
          <w:numId w:val="4"/>
        </w:numPr>
        <w:rPr>
          <w:rFonts w:cs="Arial"/>
          <w:color w:val="202124"/>
          <w:shd w:val="clear" w:color="auto" w:fill="FFFFFF"/>
        </w:rPr>
      </w:pPr>
      <w:r>
        <w:rPr>
          <w:rFonts w:cs="Arial"/>
          <w:color w:val="202124"/>
          <w:shd w:val="clear" w:color="auto" w:fill="FFFFFF"/>
        </w:rPr>
        <w:t xml:space="preserve">Tax Issues Committee – Updating the Independent Contractor Toolkit. The committee is also working on issues in Mississippi and California related to their Unemployment Compensation Act. </w:t>
      </w:r>
      <w:r>
        <w:t>The committee is integrating the new AAPL definition of land work into pending bills and amending previously passed bills so that independent Landmen are covered regardless of the energy project. While this process may seem less pressing, they feel it is important to update the definition of land work particularly in alternative energy producing states so that independent Landmen are protected as the energy landscape evolves.</w:t>
      </w:r>
    </w:p>
    <w:p w14:paraId="0FF12ED9" w14:textId="6A01E754" w:rsidR="007F320A" w:rsidRPr="007F320A" w:rsidRDefault="007F320A" w:rsidP="007F320A">
      <w:pPr>
        <w:rPr>
          <w:rFonts w:cs="Arial"/>
          <w:b/>
          <w:bCs/>
          <w:color w:val="202124"/>
          <w:shd w:val="clear" w:color="auto" w:fill="FFFFFF"/>
        </w:rPr>
      </w:pPr>
      <w:bookmarkStart w:id="0" w:name="_Hlk84331923"/>
      <w:r w:rsidRPr="007F320A">
        <w:rPr>
          <w:rFonts w:cs="Arial"/>
          <w:b/>
          <w:bCs/>
          <w:color w:val="202124"/>
          <w:shd w:val="clear" w:color="auto" w:fill="FFFFFF"/>
        </w:rPr>
        <w:t>CPL Requirements</w:t>
      </w:r>
    </w:p>
    <w:bookmarkEnd w:id="0"/>
    <w:p w14:paraId="23B555D6" w14:textId="77777777" w:rsidR="00272449" w:rsidRPr="00272449" w:rsidRDefault="00272449" w:rsidP="00272449">
      <w:pPr>
        <w:numPr>
          <w:ilvl w:val="0"/>
          <w:numId w:val="7"/>
        </w:numPr>
        <w:spacing w:after="0" w:line="252" w:lineRule="auto"/>
        <w:rPr>
          <w:rFonts w:eastAsia="Times New Roman" w:cs="Arial"/>
          <w:color w:val="202124"/>
          <w:shd w:val="clear" w:color="auto" w:fill="FFFFFF"/>
        </w:rPr>
      </w:pPr>
      <w:r w:rsidRPr="00272449">
        <w:rPr>
          <w:rFonts w:eastAsia="Times New Roman" w:cs="Arial"/>
          <w:color w:val="202124"/>
          <w:shd w:val="clear" w:color="auto" w:fill="FFFFFF"/>
        </w:rPr>
        <w:t xml:space="preserve">Cranford Newell brought forth a discussion about the education requirements to sit for the CPL certification exam. He stated that during the Executive Committee meeting an alternative to the bachelor’s degree was discussed. The Executive Committee voted in favor of a motion to create a second option for members to sit for the CPL, which would require 15 years of experience </w:t>
      </w:r>
      <w:r w:rsidRPr="00272449">
        <w:rPr>
          <w:rFonts w:eastAsia="Times New Roman" w:cs="Arial"/>
          <w:b/>
          <w:bCs/>
          <w:color w:val="202124"/>
          <w:highlight w:val="yellow"/>
          <w:shd w:val="clear" w:color="auto" w:fill="FFFFFF"/>
        </w:rPr>
        <w:t>and passing the exam.</w:t>
      </w:r>
      <w:r w:rsidRPr="00272449">
        <w:rPr>
          <w:rFonts w:eastAsia="Times New Roman" w:cs="Arial"/>
          <w:b/>
          <w:bCs/>
          <w:color w:val="202124"/>
          <w:shd w:val="clear" w:color="auto" w:fill="FFFFFF"/>
        </w:rPr>
        <w:t xml:space="preserve"> </w:t>
      </w:r>
      <w:r w:rsidRPr="00272449">
        <w:rPr>
          <w:rFonts w:eastAsia="Times New Roman" w:cs="Arial"/>
          <w:color w:val="202124"/>
          <w:shd w:val="clear" w:color="auto" w:fill="FFFFFF"/>
        </w:rPr>
        <w:t>Cranford</w:t>
      </w:r>
      <w:r w:rsidRPr="00272449">
        <w:rPr>
          <w:rFonts w:eastAsia="Times New Roman" w:cs="Arial"/>
          <w:b/>
          <w:bCs/>
          <w:color w:val="202124"/>
          <w:shd w:val="clear" w:color="auto" w:fill="FFFFFF"/>
        </w:rPr>
        <w:t xml:space="preserve"> </w:t>
      </w:r>
      <w:r w:rsidRPr="00272449">
        <w:rPr>
          <w:rFonts w:eastAsia="Times New Roman" w:cs="Arial"/>
          <w:color w:val="202124"/>
          <w:shd w:val="clear" w:color="auto" w:fill="FFFFFF"/>
        </w:rPr>
        <w:t xml:space="preserve">encouraged directors to discuss the issue with their local associations and to be ready to vote on the issue this December. </w:t>
      </w:r>
    </w:p>
    <w:p w14:paraId="1AE757A5" w14:textId="77777777" w:rsidR="00024AC7" w:rsidRPr="00024AC7" w:rsidRDefault="00024AC7" w:rsidP="00024AC7">
      <w:pPr>
        <w:spacing w:line="252" w:lineRule="auto"/>
        <w:ind w:left="720"/>
        <w:contextualSpacing/>
        <w:rPr>
          <w:rFonts w:eastAsia="Times New Roman" w:cs="Arial"/>
          <w:color w:val="202124"/>
          <w:shd w:val="clear" w:color="auto" w:fill="FFFFFF"/>
        </w:rPr>
      </w:pPr>
    </w:p>
    <w:p w14:paraId="4F09A70F" w14:textId="4528645E" w:rsidR="005F53C1" w:rsidRPr="0053191A" w:rsidRDefault="0053191A" w:rsidP="005F53C1">
      <w:pPr>
        <w:rPr>
          <w:rFonts w:cs="Arial"/>
          <w:b/>
          <w:bCs/>
          <w:shd w:val="clear" w:color="auto" w:fill="FFFFFF"/>
        </w:rPr>
      </w:pPr>
      <w:r w:rsidRPr="0053191A">
        <w:rPr>
          <w:rFonts w:cs="Arial"/>
          <w:b/>
          <w:bCs/>
          <w:shd w:val="clear" w:color="auto" w:fill="FFFFFF"/>
        </w:rPr>
        <w:t>Operations</w:t>
      </w:r>
    </w:p>
    <w:p w14:paraId="399F5526" w14:textId="1385B0B2" w:rsidR="0053191A" w:rsidRDefault="0053191A" w:rsidP="0053191A">
      <w:pPr>
        <w:pStyle w:val="ListParagraph"/>
        <w:numPr>
          <w:ilvl w:val="0"/>
          <w:numId w:val="3"/>
        </w:numPr>
        <w:rPr>
          <w:rFonts w:cs="Arial"/>
          <w:shd w:val="clear" w:color="auto" w:fill="FFFFFF"/>
        </w:rPr>
      </w:pPr>
      <w:r>
        <w:rPr>
          <w:rFonts w:cs="Arial"/>
          <w:shd w:val="clear" w:color="auto" w:fill="FFFFFF"/>
        </w:rPr>
        <w:t xml:space="preserve">Congratulated Le’Ann Callihan for her promotion to Vice President of AAPL &amp; NAPE. Along with Russell Cohen’s promotion to Director of Government Affairs and Drew Guntert as NAPE Director. </w:t>
      </w:r>
    </w:p>
    <w:p w14:paraId="0AD8474D" w14:textId="2D30930D" w:rsidR="0053191A" w:rsidRDefault="0053191A" w:rsidP="0053191A">
      <w:pPr>
        <w:pStyle w:val="ListParagraph"/>
        <w:numPr>
          <w:ilvl w:val="0"/>
          <w:numId w:val="3"/>
        </w:numPr>
        <w:rPr>
          <w:rFonts w:cs="Arial"/>
          <w:shd w:val="clear" w:color="auto" w:fill="FFFFFF"/>
        </w:rPr>
      </w:pPr>
      <w:r>
        <w:rPr>
          <w:rFonts w:cs="Arial"/>
          <w:shd w:val="clear" w:color="auto" w:fill="FFFFFF"/>
        </w:rPr>
        <w:t xml:space="preserve">Introduced Deanna Young as the new Affiliates &amp; Volunteers Relations Manager. Deanna is a key point person to improve and increase communications and support to the local associations. </w:t>
      </w:r>
    </w:p>
    <w:p w14:paraId="3B861B96" w14:textId="7C6683CB" w:rsidR="009801F8" w:rsidRDefault="009801F8" w:rsidP="0053191A">
      <w:pPr>
        <w:pStyle w:val="ListParagraph"/>
        <w:numPr>
          <w:ilvl w:val="0"/>
          <w:numId w:val="3"/>
        </w:numPr>
        <w:rPr>
          <w:rFonts w:cs="Arial"/>
          <w:shd w:val="clear" w:color="auto" w:fill="FFFFFF"/>
        </w:rPr>
      </w:pPr>
      <w:r>
        <w:rPr>
          <w:rFonts w:cs="Arial"/>
          <w:shd w:val="clear" w:color="auto" w:fill="FFFFFF"/>
        </w:rPr>
        <w:t xml:space="preserve">Conducting additional training and multi-factor authentication for staff computers to increase and enhance cyber security training. </w:t>
      </w:r>
    </w:p>
    <w:p w14:paraId="03DAF611" w14:textId="38074445" w:rsidR="009801F8" w:rsidRDefault="009801F8" w:rsidP="0053191A">
      <w:pPr>
        <w:pStyle w:val="ListParagraph"/>
        <w:numPr>
          <w:ilvl w:val="0"/>
          <w:numId w:val="3"/>
        </w:numPr>
        <w:rPr>
          <w:rFonts w:cs="Arial"/>
          <w:shd w:val="clear" w:color="auto" w:fill="FFFFFF"/>
        </w:rPr>
      </w:pPr>
      <w:r>
        <w:rPr>
          <w:rFonts w:cs="Arial"/>
          <w:shd w:val="clear" w:color="auto" w:fill="FFFFFF"/>
        </w:rPr>
        <w:t xml:space="preserve">Audit process is underway for our entities. </w:t>
      </w:r>
    </w:p>
    <w:p w14:paraId="09D2EE93" w14:textId="265FEB56" w:rsidR="009801F8" w:rsidRPr="0053191A" w:rsidRDefault="009801F8" w:rsidP="0053191A">
      <w:pPr>
        <w:pStyle w:val="ListParagraph"/>
        <w:numPr>
          <w:ilvl w:val="0"/>
          <w:numId w:val="3"/>
        </w:numPr>
        <w:rPr>
          <w:rFonts w:cs="Arial"/>
          <w:shd w:val="clear" w:color="auto" w:fill="FFFFFF"/>
        </w:rPr>
      </w:pPr>
      <w:r>
        <w:rPr>
          <w:rFonts w:cs="Arial"/>
          <w:shd w:val="clear" w:color="auto" w:fill="FFFFFF"/>
        </w:rPr>
        <w:t xml:space="preserve">Developing a voluntary mentor/mentee program for staff. </w:t>
      </w:r>
    </w:p>
    <w:p w14:paraId="76EF481E" w14:textId="0DEDC68A" w:rsidR="005F53C1" w:rsidRPr="00381ABB" w:rsidRDefault="00381ABB" w:rsidP="005F53C1">
      <w:pPr>
        <w:rPr>
          <w:rFonts w:cs="Arial"/>
          <w:b/>
          <w:bCs/>
        </w:rPr>
      </w:pPr>
      <w:r w:rsidRPr="00381ABB">
        <w:rPr>
          <w:rFonts w:cs="Arial"/>
          <w:b/>
          <w:bCs/>
        </w:rPr>
        <w:t>Landman Scholarship Trust</w:t>
      </w:r>
    </w:p>
    <w:p w14:paraId="75E6670F" w14:textId="3A1BB616" w:rsidR="00381ABB" w:rsidRPr="00381ABB" w:rsidRDefault="00381ABB" w:rsidP="00381ABB">
      <w:pPr>
        <w:pStyle w:val="ListParagraph"/>
        <w:numPr>
          <w:ilvl w:val="0"/>
          <w:numId w:val="5"/>
        </w:numPr>
        <w:rPr>
          <w:rFonts w:cs="Arial"/>
        </w:rPr>
      </w:pPr>
      <w:r>
        <w:rPr>
          <w:rFonts w:cs="Arial"/>
        </w:rPr>
        <w:t xml:space="preserve">Meeting with accredited universities to engage with students and get them more involved. </w:t>
      </w:r>
    </w:p>
    <w:sectPr w:rsidR="00381ABB" w:rsidRPr="00381A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A4F1" w14:textId="77777777" w:rsidR="00A25E82" w:rsidRDefault="00A25E82" w:rsidP="00196299">
      <w:pPr>
        <w:spacing w:after="0" w:line="240" w:lineRule="auto"/>
      </w:pPr>
      <w:r>
        <w:separator/>
      </w:r>
    </w:p>
  </w:endnote>
  <w:endnote w:type="continuationSeparator" w:id="0">
    <w:p w14:paraId="31D2A72E" w14:textId="77777777" w:rsidR="00A25E82" w:rsidRDefault="00A25E82" w:rsidP="0019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991741"/>
      <w:docPartObj>
        <w:docPartGallery w:val="Page Numbers (Bottom of Page)"/>
        <w:docPartUnique/>
      </w:docPartObj>
    </w:sdtPr>
    <w:sdtEndPr>
      <w:rPr>
        <w:noProof/>
      </w:rPr>
    </w:sdtEndPr>
    <w:sdtContent>
      <w:p w14:paraId="1B224692" w14:textId="6F47C7B9" w:rsidR="00196299" w:rsidRDefault="001962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22A0CE" w14:textId="77777777" w:rsidR="00196299" w:rsidRDefault="0019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029A" w14:textId="77777777" w:rsidR="00A25E82" w:rsidRDefault="00A25E82" w:rsidP="00196299">
      <w:pPr>
        <w:spacing w:after="0" w:line="240" w:lineRule="auto"/>
      </w:pPr>
      <w:r>
        <w:separator/>
      </w:r>
    </w:p>
  </w:footnote>
  <w:footnote w:type="continuationSeparator" w:id="0">
    <w:p w14:paraId="5CAFDD2C" w14:textId="77777777" w:rsidR="00A25E82" w:rsidRDefault="00A25E82" w:rsidP="00196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1ED1"/>
    <w:multiLevelType w:val="hybridMultilevel"/>
    <w:tmpl w:val="EE3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C35EA"/>
    <w:multiLevelType w:val="hybridMultilevel"/>
    <w:tmpl w:val="0F86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9769B"/>
    <w:multiLevelType w:val="hybridMultilevel"/>
    <w:tmpl w:val="CFE0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936BF"/>
    <w:multiLevelType w:val="hybridMultilevel"/>
    <w:tmpl w:val="D7D6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B1349"/>
    <w:multiLevelType w:val="hybridMultilevel"/>
    <w:tmpl w:val="6122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C1"/>
    <w:rsid w:val="00024AC7"/>
    <w:rsid w:val="00196299"/>
    <w:rsid w:val="001B0371"/>
    <w:rsid w:val="00272449"/>
    <w:rsid w:val="002D42F5"/>
    <w:rsid w:val="002E4BA5"/>
    <w:rsid w:val="00381ABB"/>
    <w:rsid w:val="00494306"/>
    <w:rsid w:val="0053191A"/>
    <w:rsid w:val="005F53C1"/>
    <w:rsid w:val="00711490"/>
    <w:rsid w:val="007F320A"/>
    <w:rsid w:val="009141A6"/>
    <w:rsid w:val="009801F8"/>
    <w:rsid w:val="00A25E82"/>
    <w:rsid w:val="00A85FBC"/>
    <w:rsid w:val="00B910D8"/>
    <w:rsid w:val="00D12AEE"/>
    <w:rsid w:val="00E1274F"/>
    <w:rsid w:val="00F001BE"/>
    <w:rsid w:val="00FA6305"/>
    <w:rsid w:val="00FC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7289"/>
  <w15:chartTrackingRefBased/>
  <w15:docId w15:val="{49734F48-4122-4745-9D95-6048FF5E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BE"/>
    <w:rPr>
      <w:rFonts w:ascii="Arial" w:hAnsi="Arial"/>
    </w:rPr>
  </w:style>
  <w:style w:type="paragraph" w:styleId="Heading1">
    <w:name w:val="heading 1"/>
    <w:basedOn w:val="Normal"/>
    <w:next w:val="Normal"/>
    <w:link w:val="Heading1Char"/>
    <w:uiPriority w:val="9"/>
    <w:qFormat/>
    <w:rsid w:val="001B0371"/>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1B0371"/>
    <w:pPr>
      <w:keepNext/>
      <w:keepLines/>
      <w:spacing w:before="40" w:after="0"/>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E1274F"/>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E1274F"/>
    <w:rPr>
      <w:rFonts w:ascii="Arial" w:eastAsia="Calibri" w:hAnsi="Arial" w:cs="Calibri"/>
      <w:lang w:bidi="en-US"/>
    </w:rPr>
  </w:style>
  <w:style w:type="character" w:customStyle="1" w:styleId="Heading1Char">
    <w:name w:val="Heading 1 Char"/>
    <w:basedOn w:val="DefaultParagraphFont"/>
    <w:link w:val="Heading1"/>
    <w:uiPriority w:val="9"/>
    <w:rsid w:val="001B0371"/>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1B0371"/>
    <w:rPr>
      <w:rFonts w:ascii="Times New Roman" w:eastAsiaTheme="majorEastAsia" w:hAnsi="Times New Roman" w:cstheme="majorBidi"/>
      <w:b/>
      <w:sz w:val="28"/>
      <w:szCs w:val="26"/>
    </w:rPr>
  </w:style>
  <w:style w:type="paragraph" w:styleId="ListParagraph">
    <w:name w:val="List Paragraph"/>
    <w:basedOn w:val="Normal"/>
    <w:uiPriority w:val="34"/>
    <w:qFormat/>
    <w:rsid w:val="005F53C1"/>
    <w:pPr>
      <w:ind w:left="720"/>
      <w:contextualSpacing/>
    </w:pPr>
  </w:style>
  <w:style w:type="paragraph" w:styleId="Title">
    <w:name w:val="Title"/>
    <w:basedOn w:val="Normal"/>
    <w:next w:val="Normal"/>
    <w:link w:val="TitleChar"/>
    <w:uiPriority w:val="10"/>
    <w:qFormat/>
    <w:rsid w:val="005319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91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96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299"/>
    <w:rPr>
      <w:rFonts w:ascii="Arial" w:hAnsi="Arial"/>
    </w:rPr>
  </w:style>
  <w:style w:type="paragraph" w:styleId="Footer">
    <w:name w:val="footer"/>
    <w:basedOn w:val="Normal"/>
    <w:link w:val="FooterChar"/>
    <w:uiPriority w:val="99"/>
    <w:unhideWhenUsed/>
    <w:rsid w:val="00196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2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27345">
      <w:bodyDiv w:val="1"/>
      <w:marLeft w:val="0"/>
      <w:marRight w:val="0"/>
      <w:marTop w:val="0"/>
      <w:marBottom w:val="0"/>
      <w:divBdr>
        <w:top w:val="none" w:sz="0" w:space="0" w:color="auto"/>
        <w:left w:val="none" w:sz="0" w:space="0" w:color="auto"/>
        <w:bottom w:val="none" w:sz="0" w:space="0" w:color="auto"/>
        <w:right w:val="none" w:sz="0" w:space="0" w:color="auto"/>
      </w:divBdr>
    </w:div>
    <w:div w:id="16180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Zeimetz</dc:creator>
  <cp:keywords/>
  <dc:description/>
  <cp:lastModifiedBy>Travis Beavers</cp:lastModifiedBy>
  <cp:revision>2</cp:revision>
  <dcterms:created xsi:type="dcterms:W3CDTF">2021-10-12T14:10:00Z</dcterms:created>
  <dcterms:modified xsi:type="dcterms:W3CDTF">2021-10-12T14:10:00Z</dcterms:modified>
</cp:coreProperties>
</file>